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2B6" w:rsidRPr="00CA42B6" w:rsidRDefault="00BE25AF" w:rsidP="00CA42B6">
      <w:pPr>
        <w:pBdr>
          <w:bottom w:val="single" w:sz="4" w:space="1" w:color="auto"/>
        </w:pBdr>
        <w:rPr>
          <w:b/>
          <w:sz w:val="28"/>
          <w:szCs w:val="28"/>
        </w:rPr>
      </w:pPr>
      <w:r>
        <w:rPr>
          <w:b/>
          <w:noProof/>
          <w:sz w:val="28"/>
          <w:szCs w:val="28"/>
        </w:rPr>
        <w:drawing>
          <wp:anchor distT="0" distB="0" distL="114300" distR="114300" simplePos="0" relativeHeight="251658240" behindDoc="0" locked="0" layoutInCell="1" allowOverlap="1" wp14:anchorId="0D7351B9">
            <wp:simplePos x="0" y="0"/>
            <wp:positionH relativeFrom="margin">
              <wp:posOffset>4792345</wp:posOffset>
            </wp:positionH>
            <wp:positionV relativeFrom="margin">
              <wp:posOffset>-765810</wp:posOffset>
            </wp:positionV>
            <wp:extent cx="1704340" cy="137414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340" cy="1374140"/>
                    </a:xfrm>
                    <a:prstGeom prst="rect">
                      <a:avLst/>
                    </a:prstGeom>
                    <a:noFill/>
                  </pic:spPr>
                </pic:pic>
              </a:graphicData>
            </a:graphic>
            <wp14:sizeRelH relativeFrom="margin">
              <wp14:pctWidth>0</wp14:pctWidth>
            </wp14:sizeRelH>
            <wp14:sizeRelV relativeFrom="margin">
              <wp14:pctHeight>0</wp14:pctHeight>
            </wp14:sizeRelV>
          </wp:anchor>
        </w:drawing>
      </w:r>
      <w:r w:rsidR="00C628F8">
        <w:rPr>
          <w:b/>
          <w:sz w:val="28"/>
          <w:szCs w:val="28"/>
        </w:rPr>
        <w:t>De Kastrol - reglement</w:t>
      </w:r>
    </w:p>
    <w:p w:rsidR="00FD1D0D" w:rsidRDefault="00C628F8">
      <w:r>
        <w:t>De cultuurr</w:t>
      </w:r>
      <w:r w:rsidR="00CA42B6">
        <w:t xml:space="preserve">egio Pajottenland &amp; Zennevallei stelt </w:t>
      </w:r>
      <w:r>
        <w:t xml:space="preserve">een </w:t>
      </w:r>
      <w:r w:rsidR="00CA42B6">
        <w:t>mobiele keuken ter beschikkin</w:t>
      </w:r>
      <w:r>
        <w:t xml:space="preserve">g onder de naam de Kastrol. Een Kastrol is immers een typisch </w:t>
      </w:r>
      <w:proofErr w:type="spellStart"/>
      <w:r>
        <w:t>Pajots</w:t>
      </w:r>
      <w:proofErr w:type="spellEnd"/>
      <w:r>
        <w:t xml:space="preserve"> woord voor een kookpot en de mobiele keuken is ook een kast die rolt. </w:t>
      </w:r>
      <w:bookmarkStart w:id="0" w:name="_GoBack"/>
      <w:bookmarkEnd w:id="0"/>
    </w:p>
    <w:p w:rsidR="00CA42B6" w:rsidRPr="00955EC9" w:rsidRDefault="00CA42B6">
      <w:pPr>
        <w:rPr>
          <w:b/>
          <w:sz w:val="28"/>
          <w:szCs w:val="28"/>
        </w:rPr>
      </w:pPr>
      <w:r w:rsidRPr="00955EC9">
        <w:rPr>
          <w:b/>
          <w:sz w:val="28"/>
          <w:szCs w:val="28"/>
        </w:rPr>
        <w:t>Wat</w:t>
      </w:r>
    </w:p>
    <w:p w:rsidR="00955EC9" w:rsidRDefault="00BF1267">
      <w:r>
        <w:t xml:space="preserve">De </w:t>
      </w:r>
      <w:r w:rsidR="00C628F8">
        <w:t>Kastrol</w:t>
      </w:r>
      <w:r w:rsidR="006E5EBB">
        <w:t xml:space="preserve"> van de regio Pajottenland-Zennevallei </w:t>
      </w:r>
      <w:r w:rsidR="00C628F8">
        <w:t>zal</w:t>
      </w:r>
      <w:r w:rsidR="006E5EBB">
        <w:t xml:space="preserve"> ingezet worden met als doel gemeenschapsvorming (leefbare dorpen), educatie (lokale producten leren kennen, samen koken, andere sociale groepen</w:t>
      </w:r>
      <w:r w:rsidR="00955EC9">
        <w:t xml:space="preserve"> en hun leefwereld ontdekken), integratie (</w:t>
      </w:r>
      <w:proofErr w:type="spellStart"/>
      <w:r w:rsidR="00955EC9">
        <w:t>ism</w:t>
      </w:r>
      <w:proofErr w:type="spellEnd"/>
      <w:r w:rsidR="00955EC9">
        <w:t xml:space="preserve"> integratiediensten) en duurzaamheid</w:t>
      </w:r>
      <w:r w:rsidR="00C628F8">
        <w:t xml:space="preserve"> (lokale producten en korte keten). </w:t>
      </w:r>
    </w:p>
    <w:p w:rsidR="00955EC9" w:rsidRDefault="00955EC9">
      <w:r>
        <w:t>Meerwaarde regioproject:</w:t>
      </w:r>
    </w:p>
    <w:p w:rsidR="00955EC9" w:rsidRDefault="00955EC9" w:rsidP="00955EC9">
      <w:pPr>
        <w:pStyle w:val="Lijstalinea"/>
        <w:numPr>
          <w:ilvl w:val="0"/>
          <w:numId w:val="2"/>
        </w:numPr>
      </w:pPr>
      <w:r>
        <w:t>Gemeenschapsvorming, verbinden, sociale cohesie, door middel van samen koken, elkaar leren kennen, grenzen vervagen, …</w:t>
      </w:r>
      <w:r w:rsidR="00C628F8">
        <w:t xml:space="preserve"> </w:t>
      </w:r>
    </w:p>
    <w:p w:rsidR="00955EC9" w:rsidRDefault="00955EC9" w:rsidP="00955EC9">
      <w:pPr>
        <w:pStyle w:val="Lijstalinea"/>
        <w:numPr>
          <w:ilvl w:val="0"/>
          <w:numId w:val="2"/>
        </w:numPr>
      </w:pPr>
      <w:r>
        <w:t>Workshops aanbieden op locaties waar voeding aanwezig is</w:t>
      </w:r>
      <w:r w:rsidR="00C628F8">
        <w:t xml:space="preserve"> </w:t>
      </w:r>
    </w:p>
    <w:p w:rsidR="00955EC9" w:rsidRDefault="00955EC9" w:rsidP="00955EC9">
      <w:pPr>
        <w:pStyle w:val="Lijstalinea"/>
        <w:numPr>
          <w:ilvl w:val="0"/>
          <w:numId w:val="2"/>
        </w:numPr>
      </w:pPr>
      <w:r>
        <w:t>Streekidentiteit: lokale producten</w:t>
      </w:r>
    </w:p>
    <w:p w:rsidR="00CA42B6" w:rsidRPr="00955EC9" w:rsidRDefault="00CA42B6">
      <w:pPr>
        <w:rPr>
          <w:b/>
          <w:sz w:val="28"/>
          <w:szCs w:val="28"/>
        </w:rPr>
      </w:pPr>
      <w:r w:rsidRPr="00955EC9">
        <w:rPr>
          <w:b/>
          <w:sz w:val="28"/>
          <w:szCs w:val="28"/>
        </w:rPr>
        <w:t>Wie</w:t>
      </w:r>
    </w:p>
    <w:p w:rsidR="00CA42B6" w:rsidRDefault="00C628F8" w:rsidP="00CA42B6">
      <w:pPr>
        <w:pStyle w:val="Lijstalinea"/>
        <w:numPr>
          <w:ilvl w:val="0"/>
          <w:numId w:val="1"/>
        </w:numPr>
      </w:pPr>
      <w:r>
        <w:t>Tijdens de e</w:t>
      </w:r>
      <w:r w:rsidR="00CA42B6">
        <w:t xml:space="preserve">erste </w:t>
      </w:r>
      <w:r w:rsidR="00016A1B">
        <w:t>2 jaar (proefja</w:t>
      </w:r>
      <w:r w:rsidR="00CA42B6">
        <w:t>r</w:t>
      </w:r>
      <w:r w:rsidR="00016A1B">
        <w:t>en</w:t>
      </w:r>
      <w:r w:rsidR="00CA42B6">
        <w:t>)</w:t>
      </w:r>
      <w:r>
        <w:t xml:space="preserve"> kan de Kastrol </w:t>
      </w:r>
      <w:r w:rsidR="00CA42B6">
        <w:t>enkel</w:t>
      </w:r>
      <w:r>
        <w:t xml:space="preserve"> gebruikt worden door</w:t>
      </w:r>
      <w:r w:rsidR="00CA42B6">
        <w:t xml:space="preserve"> de partners die mee geïnvesteerd hebben in het project.</w:t>
      </w:r>
    </w:p>
    <w:p w:rsidR="00955EC9" w:rsidRDefault="00955EC9" w:rsidP="00CA42B6">
      <w:pPr>
        <w:pStyle w:val="Lijstalinea"/>
        <w:numPr>
          <w:ilvl w:val="0"/>
          <w:numId w:val="1"/>
        </w:numPr>
      </w:pPr>
      <w:r>
        <w:t xml:space="preserve">Andere aanvragen kunnen goedgekeurd worden mits toelating van de werkgroep </w:t>
      </w:r>
      <w:r w:rsidR="00C628F8">
        <w:t>en afhankelijk binnen de mogelijkheden van</w:t>
      </w:r>
      <w:r>
        <w:t xml:space="preserve"> Aurora en de beschikbaarheid. </w:t>
      </w:r>
    </w:p>
    <w:p w:rsidR="00CA42B6" w:rsidRPr="00955EC9" w:rsidRDefault="00CA42B6">
      <w:pPr>
        <w:rPr>
          <w:b/>
          <w:sz w:val="28"/>
          <w:szCs w:val="28"/>
        </w:rPr>
      </w:pPr>
      <w:r w:rsidRPr="00955EC9">
        <w:rPr>
          <w:b/>
          <w:sz w:val="28"/>
          <w:szCs w:val="28"/>
        </w:rPr>
        <w:t>Wanneer</w:t>
      </w:r>
    </w:p>
    <w:p w:rsidR="00CA42B6" w:rsidRDefault="00CA42B6" w:rsidP="00CA42B6">
      <w:pPr>
        <w:pStyle w:val="Lijstalinea"/>
        <w:numPr>
          <w:ilvl w:val="0"/>
          <w:numId w:val="1"/>
        </w:numPr>
      </w:pPr>
      <w:r>
        <w:t>Jaarlijks wordt er een planningsvergadering georganiseerd waarop alle investeerders worden uitgenodigd. Dan worden de gekende data al vastgelegd.</w:t>
      </w:r>
    </w:p>
    <w:p w:rsidR="00016A1B" w:rsidRDefault="00016A1B" w:rsidP="00CA42B6">
      <w:pPr>
        <w:pStyle w:val="Lijstalinea"/>
        <w:numPr>
          <w:ilvl w:val="0"/>
          <w:numId w:val="1"/>
        </w:numPr>
      </w:pPr>
      <w:r>
        <w:t>Indien de ontlener zijn materiaal rechtstreeks van een vorige ontlening afhaalt, kan dit enkel mits duidelijke afspraken. De tweede ontlener dient het materiaal bij afhaling te controleren. Hij is verantwoordelijk voor schade op het einde.</w:t>
      </w:r>
    </w:p>
    <w:p w:rsidR="00CA42B6" w:rsidRDefault="00CA42B6" w:rsidP="00CA42B6">
      <w:pPr>
        <w:pStyle w:val="Lijstalinea"/>
        <w:numPr>
          <w:ilvl w:val="0"/>
          <w:numId w:val="1"/>
        </w:numPr>
      </w:pPr>
      <w:r>
        <w:t xml:space="preserve">Voor andere reserveringen </w:t>
      </w:r>
      <w:r w:rsidR="00BF1267">
        <w:t xml:space="preserve">(en beschikbaarheid) </w:t>
      </w:r>
      <w:r>
        <w:t xml:space="preserve">kan je de online agenda raadplegen </w:t>
      </w:r>
      <w:hyperlink r:id="rId7" w:history="1">
        <w:r w:rsidR="00C628F8" w:rsidRPr="006109A6">
          <w:rPr>
            <w:rStyle w:val="Hyperlink"/>
          </w:rPr>
          <w:t>www.westrand.be/kastrol</w:t>
        </w:r>
      </w:hyperlink>
      <w:r w:rsidR="00C628F8">
        <w:t xml:space="preserve"> </w:t>
      </w:r>
      <w:r>
        <w:t xml:space="preserve"> </w:t>
      </w:r>
      <w:r w:rsidR="00C628F8">
        <w:t>e</w:t>
      </w:r>
      <w:r w:rsidR="000F3951">
        <w:t xml:space="preserve">n Aurora op de hoogte stellen </w:t>
      </w:r>
      <w:r w:rsidR="00016A1B">
        <w:t>liefst</w:t>
      </w:r>
      <w:r w:rsidR="000F3951">
        <w:t xml:space="preserve"> </w:t>
      </w:r>
      <w:r w:rsidR="00016A1B">
        <w:t>14 d</w:t>
      </w:r>
      <w:r w:rsidR="000F3951">
        <w:t>agen voor de ontlening.</w:t>
      </w:r>
    </w:p>
    <w:p w:rsidR="00CA42B6" w:rsidRPr="00955EC9" w:rsidRDefault="00CA42B6">
      <w:pPr>
        <w:rPr>
          <w:b/>
          <w:sz w:val="28"/>
          <w:szCs w:val="28"/>
        </w:rPr>
      </w:pPr>
      <w:r w:rsidRPr="00955EC9">
        <w:rPr>
          <w:b/>
          <w:sz w:val="28"/>
          <w:szCs w:val="28"/>
        </w:rPr>
        <w:t>Prijs</w:t>
      </w:r>
    </w:p>
    <w:p w:rsidR="00955EC9" w:rsidRDefault="00955EC9" w:rsidP="00BF1267">
      <w:pPr>
        <w:pStyle w:val="Lijstalinea"/>
        <w:numPr>
          <w:ilvl w:val="0"/>
          <w:numId w:val="1"/>
        </w:numPr>
      </w:pPr>
      <w:r>
        <w:t>Aantal ontleningen per tarief</w:t>
      </w:r>
    </w:p>
    <w:p w:rsidR="00BF1267" w:rsidRDefault="00BF1267" w:rsidP="00955EC9">
      <w:pPr>
        <w:pStyle w:val="Lijstalinea"/>
        <w:numPr>
          <w:ilvl w:val="1"/>
          <w:numId w:val="1"/>
        </w:numPr>
      </w:pPr>
      <w:r>
        <w:t xml:space="preserve">1000 euro </w:t>
      </w:r>
      <w:r w:rsidR="000E4FD3">
        <w:t xml:space="preserve">investering </w:t>
      </w:r>
      <w:r>
        <w:t>-&gt; 3 keer gebruik /3 jaar</w:t>
      </w:r>
    </w:p>
    <w:p w:rsidR="00BF1267" w:rsidRDefault="00BF1267" w:rsidP="00955EC9">
      <w:pPr>
        <w:pStyle w:val="Lijstalinea"/>
        <w:numPr>
          <w:ilvl w:val="1"/>
          <w:numId w:val="1"/>
        </w:numPr>
      </w:pPr>
      <w:r>
        <w:t>2000 euro</w:t>
      </w:r>
      <w:r w:rsidR="000E4FD3">
        <w:t xml:space="preserve"> investering</w:t>
      </w:r>
      <w:r>
        <w:t xml:space="preserve"> -&gt; 7 keer gebruik /3 jaar</w:t>
      </w:r>
    </w:p>
    <w:p w:rsidR="006E5EBB" w:rsidRDefault="006E5EBB" w:rsidP="00BF1267">
      <w:pPr>
        <w:pStyle w:val="Lijstalinea"/>
        <w:numPr>
          <w:ilvl w:val="0"/>
          <w:numId w:val="1"/>
        </w:numPr>
      </w:pPr>
      <w:r>
        <w:t>Ontlening + controle 91 euro/keer excl. BTW</w:t>
      </w:r>
    </w:p>
    <w:p w:rsidR="006E5EBB" w:rsidRDefault="006E5EBB" w:rsidP="00BF1267">
      <w:pPr>
        <w:pStyle w:val="Lijstalinea"/>
        <w:numPr>
          <w:ilvl w:val="0"/>
          <w:numId w:val="1"/>
        </w:numPr>
      </w:pPr>
      <w:r>
        <w:t>Prijs nummerplaat 15 euro excl. BTW</w:t>
      </w:r>
    </w:p>
    <w:p w:rsidR="00955EC9" w:rsidRDefault="00955EC9" w:rsidP="00BF1267">
      <w:pPr>
        <w:pStyle w:val="Lijstalinea"/>
        <w:numPr>
          <w:ilvl w:val="0"/>
          <w:numId w:val="1"/>
        </w:numPr>
      </w:pPr>
      <w:r>
        <w:t>Ontlening  niet inbegrepen in investeringsprijs: 400 euro/project</w:t>
      </w:r>
    </w:p>
    <w:p w:rsidR="000E4FD3" w:rsidRDefault="007E3DCF" w:rsidP="00BF1267">
      <w:pPr>
        <w:pStyle w:val="Lijstalinea"/>
        <w:numPr>
          <w:ilvl w:val="0"/>
          <w:numId w:val="1"/>
        </w:numPr>
      </w:pPr>
      <w:r>
        <w:t xml:space="preserve">De ontlener </w:t>
      </w:r>
      <w:r w:rsidR="00016A1B">
        <w:t>dient</w:t>
      </w:r>
      <w:r>
        <w:t xml:space="preserve"> zelf gas</w:t>
      </w:r>
      <w:r w:rsidR="00016A1B">
        <w:t>, afwasgerief en ingrediënten</w:t>
      </w:r>
      <w:r>
        <w:t xml:space="preserve"> </w:t>
      </w:r>
      <w:r w:rsidR="00016A1B">
        <w:t xml:space="preserve">te </w:t>
      </w:r>
      <w:r>
        <w:t>voorzien.</w:t>
      </w:r>
    </w:p>
    <w:p w:rsidR="00930A2B" w:rsidRDefault="00930A2B">
      <w:pPr>
        <w:rPr>
          <w:b/>
          <w:sz w:val="28"/>
          <w:szCs w:val="28"/>
        </w:rPr>
      </w:pPr>
    </w:p>
    <w:p w:rsidR="00CA42B6" w:rsidRPr="000E4FD3" w:rsidRDefault="00CA42B6">
      <w:pPr>
        <w:rPr>
          <w:b/>
          <w:sz w:val="28"/>
          <w:szCs w:val="28"/>
        </w:rPr>
      </w:pPr>
      <w:r w:rsidRPr="000E4FD3">
        <w:rPr>
          <w:b/>
          <w:sz w:val="28"/>
          <w:szCs w:val="28"/>
        </w:rPr>
        <w:lastRenderedPageBreak/>
        <w:t>Voorwaarden</w:t>
      </w:r>
    </w:p>
    <w:p w:rsidR="00BF1267" w:rsidRDefault="00BF1267" w:rsidP="00BF1267">
      <w:pPr>
        <w:pStyle w:val="Lijstalinea"/>
        <w:numPr>
          <w:ilvl w:val="0"/>
          <w:numId w:val="1"/>
        </w:numPr>
      </w:pPr>
      <w:r>
        <w:t>Maximale ontleningsduur van het materiaal wordt vastgelegd op één week. Ontleningen van langere termijn kunnen toegestaan worden mits overleg met de werkgroep.</w:t>
      </w:r>
    </w:p>
    <w:p w:rsidR="006E5EBB" w:rsidRDefault="006E5EBB" w:rsidP="00BF1267">
      <w:pPr>
        <w:pStyle w:val="Lijstalinea"/>
        <w:numPr>
          <w:ilvl w:val="0"/>
          <w:numId w:val="1"/>
        </w:numPr>
      </w:pPr>
      <w:r>
        <w:t>Indien de ontlener de activiteit niet laat plaatsvinden, brengt hij Aurora hiervan</w:t>
      </w:r>
      <w:r w:rsidR="000E4FD3">
        <w:t xml:space="preserve"> zelf</w:t>
      </w:r>
      <w:r>
        <w:t xml:space="preserve"> op de hoogte.</w:t>
      </w:r>
    </w:p>
    <w:p w:rsidR="00BF1267" w:rsidRPr="000E4FD3" w:rsidRDefault="006E5EBB" w:rsidP="00BF1267">
      <w:pPr>
        <w:pStyle w:val="Lijstalinea"/>
        <w:numPr>
          <w:ilvl w:val="0"/>
          <w:numId w:val="1"/>
        </w:numPr>
      </w:pPr>
      <w:r w:rsidRPr="000E4FD3">
        <w:t>Indien materiaal beschadigd of verdwenen zijn, zal de ontlener het materiaal vergoeden</w:t>
      </w:r>
      <w:r w:rsidR="00955EC9" w:rsidRPr="000E4FD3">
        <w:t xml:space="preserve"> (</w:t>
      </w:r>
      <w:r w:rsidR="00C628F8">
        <w:t>prijzen</w:t>
      </w:r>
      <w:r w:rsidR="00955EC9" w:rsidRPr="000E4FD3">
        <w:t xml:space="preserve"> op </w:t>
      </w:r>
      <w:r w:rsidR="00C628F8">
        <w:t xml:space="preserve">de </w:t>
      </w:r>
      <w:r w:rsidR="00955EC9" w:rsidRPr="000E4FD3">
        <w:t>materiaallijst</w:t>
      </w:r>
      <w:r w:rsidR="00C628F8">
        <w:t xml:space="preserve"> vastgelegd</w:t>
      </w:r>
      <w:r w:rsidR="00955EC9" w:rsidRPr="000E4FD3">
        <w:t>)</w:t>
      </w:r>
      <w:r w:rsidRPr="000E4FD3">
        <w:t>.</w:t>
      </w:r>
    </w:p>
    <w:p w:rsidR="00BF1267" w:rsidRPr="000E4FD3" w:rsidRDefault="00BF1267">
      <w:r w:rsidRPr="000E4FD3">
        <w:rPr>
          <w:b/>
          <w:sz w:val="28"/>
          <w:szCs w:val="28"/>
        </w:rPr>
        <w:t>Verzekering</w:t>
      </w:r>
      <w:r w:rsidR="000E4FD3">
        <w:rPr>
          <w:b/>
          <w:sz w:val="28"/>
          <w:szCs w:val="28"/>
        </w:rPr>
        <w:t xml:space="preserve">  </w:t>
      </w:r>
    </w:p>
    <w:p w:rsidR="00BF1267" w:rsidRDefault="00BF1267" w:rsidP="00BF1267">
      <w:pPr>
        <w:pStyle w:val="Lijstalinea"/>
        <w:numPr>
          <w:ilvl w:val="0"/>
          <w:numId w:val="1"/>
        </w:numPr>
      </w:pPr>
      <w:r>
        <w:t>De ontlener dient Aurora onmiddellijk in kennis te stellen van de eventuele tekortkomingen die bij het gebruik van het ontleende materiaal zouden vastgesteld worden, zelfs indien de ontlener hiervoor niet verantwoordelijk is. Ook bij diefstal, verlies of beschadiging van het ontleende materiaal dient de ontlener Aurora</w:t>
      </w:r>
      <w:r w:rsidR="006E5EBB">
        <w:t xml:space="preserve"> (via mail)</w:t>
      </w:r>
      <w:r>
        <w:t xml:space="preserve"> hiervan onmiddellijke op de hoogte te brengen.</w:t>
      </w:r>
    </w:p>
    <w:p w:rsidR="00955EC9" w:rsidRPr="000E4FD3" w:rsidRDefault="00955EC9">
      <w:pPr>
        <w:rPr>
          <w:b/>
          <w:sz w:val="28"/>
          <w:szCs w:val="28"/>
        </w:rPr>
      </w:pPr>
      <w:r w:rsidRPr="000E4FD3">
        <w:rPr>
          <w:b/>
          <w:sz w:val="28"/>
          <w:szCs w:val="28"/>
        </w:rPr>
        <w:t>Betaling</w:t>
      </w:r>
    </w:p>
    <w:p w:rsidR="00C628F8" w:rsidRDefault="00C628F8" w:rsidP="00955EC9">
      <w:pPr>
        <w:pStyle w:val="Lijstalinea"/>
        <w:numPr>
          <w:ilvl w:val="0"/>
          <w:numId w:val="1"/>
        </w:numPr>
      </w:pPr>
      <w:r>
        <w:t xml:space="preserve">De betaling voor een ontlening dient betaald te worden de dag van de ontlening aan cultuurregio Pajottenland &amp; Zennevallei. </w:t>
      </w:r>
    </w:p>
    <w:p w:rsidR="00955EC9" w:rsidRDefault="00955EC9" w:rsidP="00955EC9">
      <w:pPr>
        <w:pStyle w:val="Lijstalinea"/>
        <w:numPr>
          <w:ilvl w:val="0"/>
          <w:numId w:val="1"/>
        </w:numPr>
      </w:pPr>
      <w:r>
        <w:t xml:space="preserve">De </w:t>
      </w:r>
      <w:r w:rsidR="00016A1B">
        <w:t xml:space="preserve">schade bij een </w:t>
      </w:r>
      <w:r>
        <w:t>ontlening wordt gefactureerd en dient dan bi</w:t>
      </w:r>
      <w:r w:rsidR="00016A1B">
        <w:t xml:space="preserve">nnen de 30 dagen betaald </w:t>
      </w:r>
      <w:r w:rsidR="00C628F8">
        <w:t xml:space="preserve">te </w:t>
      </w:r>
      <w:r w:rsidR="00016A1B">
        <w:t>worden.</w:t>
      </w:r>
    </w:p>
    <w:p w:rsidR="000F3951" w:rsidRPr="007E3DCF" w:rsidRDefault="000F3951">
      <w:pPr>
        <w:rPr>
          <w:b/>
          <w:sz w:val="28"/>
          <w:szCs w:val="28"/>
        </w:rPr>
      </w:pPr>
      <w:r w:rsidRPr="007E3DCF">
        <w:rPr>
          <w:b/>
          <w:sz w:val="28"/>
          <w:szCs w:val="28"/>
        </w:rPr>
        <w:t>Waar</w:t>
      </w:r>
    </w:p>
    <w:p w:rsidR="000F3951" w:rsidRDefault="000F3951" w:rsidP="000F3951">
      <w:pPr>
        <w:pStyle w:val="Lijstalinea"/>
        <w:numPr>
          <w:ilvl w:val="0"/>
          <w:numId w:val="1"/>
        </w:numPr>
      </w:pPr>
      <w:r>
        <w:t>Afhalen materiaal van maandag tot donderdag van 7u50 tot 16u30 en vrijdag van 7u50 tot 14u</w:t>
      </w:r>
    </w:p>
    <w:p w:rsidR="00081784" w:rsidRDefault="00081784" w:rsidP="00081784">
      <w:pPr>
        <w:pStyle w:val="Lijstalinea"/>
        <w:numPr>
          <w:ilvl w:val="0"/>
          <w:numId w:val="1"/>
        </w:numPr>
      </w:pPr>
      <w:r>
        <w:t>Het materiaal moet door de vereniging bij Aurora afgehaald en teruggebracht en dit binnen de overeengekomen termijn, op een vooraf afgesproken uur en met een geschikt voertuig</w:t>
      </w:r>
      <w:r w:rsidR="00955EC9">
        <w:t xml:space="preserve"> (met trekhaak)</w:t>
      </w:r>
      <w:r>
        <w:t>.</w:t>
      </w:r>
    </w:p>
    <w:p w:rsidR="00505819" w:rsidRDefault="00505819" w:rsidP="00081784">
      <w:pPr>
        <w:pStyle w:val="Lijstalinea"/>
        <w:numPr>
          <w:ilvl w:val="0"/>
          <w:numId w:val="1"/>
        </w:numPr>
      </w:pPr>
      <w:r>
        <w:t>Bij de inlevering van het materiaal controleert de verantwoordelijke van Aurora, samen met de ontlener, het materiaal. Het materiaal moet in dezelfde toestand worden terugbezorgd als waarin het werd uitgeleend (proper, droog, …). Ontbrekende materiaal of zichtbare schade wordt door beide partijen vastgesteld en achteraf gefactureerd ter attentie van de aanvrager.</w:t>
      </w:r>
    </w:p>
    <w:p w:rsidR="006E5EBB" w:rsidRPr="007E3DCF" w:rsidRDefault="006E5EBB" w:rsidP="00955EC9">
      <w:pPr>
        <w:rPr>
          <w:b/>
          <w:sz w:val="28"/>
          <w:szCs w:val="28"/>
        </w:rPr>
      </w:pPr>
      <w:r w:rsidRPr="007E3DCF">
        <w:rPr>
          <w:b/>
          <w:sz w:val="28"/>
          <w:szCs w:val="28"/>
        </w:rPr>
        <w:t>Varia</w:t>
      </w:r>
    </w:p>
    <w:p w:rsidR="009E6B7F" w:rsidRDefault="006E5EBB" w:rsidP="00016A1B">
      <w:pPr>
        <w:pStyle w:val="Lijstalinea"/>
        <w:numPr>
          <w:ilvl w:val="0"/>
          <w:numId w:val="1"/>
        </w:numPr>
      </w:pPr>
      <w:r>
        <w:t xml:space="preserve">Aurora kan te allen tijde beslissen om de ontleningen te stoppen gedurende een bepaalde periode om noodzakelijke </w:t>
      </w:r>
      <w:proofErr w:type="spellStart"/>
      <w:r>
        <w:t>aanpassings</w:t>
      </w:r>
      <w:proofErr w:type="spellEnd"/>
      <w:r>
        <w:t xml:space="preserve"> – </w:t>
      </w:r>
      <w:r w:rsidR="00C628F8">
        <w:t>of</w:t>
      </w:r>
      <w:r>
        <w:t xml:space="preserve"> herstellingswerken </w:t>
      </w:r>
      <w:r w:rsidR="00C628F8">
        <w:t xml:space="preserve">door te voeren. </w:t>
      </w:r>
    </w:p>
    <w:p w:rsidR="00930A2B" w:rsidRDefault="00930A2B" w:rsidP="00930A2B">
      <w:pPr>
        <w:pStyle w:val="Lijstalinea"/>
      </w:pPr>
    </w:p>
    <w:p w:rsidR="00930A2B" w:rsidRPr="00930A2B" w:rsidRDefault="00C628F8" w:rsidP="00930A2B">
      <w:pPr>
        <w:pStyle w:val="Lijstalinea"/>
        <w:numPr>
          <w:ilvl w:val="0"/>
          <w:numId w:val="1"/>
        </w:numPr>
        <w:shd w:val="clear" w:color="auto" w:fill="FFFFFF"/>
        <w:rPr>
          <w:rStyle w:val="Zwaar"/>
          <w:b w:val="0"/>
          <w:bCs w:val="0"/>
        </w:rPr>
      </w:pPr>
      <w:r>
        <w:t>Contactgegevens</w:t>
      </w:r>
      <w:r w:rsidR="00930A2B">
        <w:t xml:space="preserve">: </w:t>
      </w:r>
      <w:hyperlink r:id="rId8" w:history="1">
        <w:r w:rsidR="00930A2B" w:rsidRPr="006109A6">
          <w:rPr>
            <w:rStyle w:val="Hyperlink"/>
          </w:rPr>
          <w:t>olivier.destuyver@maatwerkaurora.be</w:t>
        </w:r>
      </w:hyperlink>
      <w:r w:rsidR="00930A2B">
        <w:t xml:space="preserve"> / 02 466 13 19</w:t>
      </w:r>
      <w:r w:rsidR="00930A2B">
        <w:br/>
      </w:r>
      <w:r w:rsidR="00930A2B" w:rsidRPr="00930A2B">
        <w:rPr>
          <w:rStyle w:val="Zwaar"/>
          <w:rFonts w:ascii="Helvetica" w:hAnsi="Helvetica" w:cs="Helvetica"/>
          <w:color w:val="222222"/>
        </w:rPr>
        <w:t>Maatwerk Bedrijf Aurora vzw</w:t>
      </w:r>
      <w:r w:rsidR="00930A2B">
        <w:rPr>
          <w:rStyle w:val="Zwaar"/>
          <w:rFonts w:ascii="Helvetica" w:hAnsi="Helvetica" w:cs="Helvetica"/>
          <w:color w:val="222222"/>
        </w:rPr>
        <w:t xml:space="preserve"> – Kloostermuur 2 – 1702 Groot-Bijgaarden</w:t>
      </w:r>
    </w:p>
    <w:sectPr w:rsidR="00930A2B" w:rsidRPr="00930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03AB6"/>
    <w:multiLevelType w:val="hybridMultilevel"/>
    <w:tmpl w:val="1ACE9F70"/>
    <w:lvl w:ilvl="0" w:tplc="ACA6F204">
      <w:start w:val="2000"/>
      <w:numFmt w:val="bullet"/>
      <w:lvlText w:val="-"/>
      <w:lvlJc w:val="left"/>
      <w:pPr>
        <w:ind w:left="1065" w:hanging="360"/>
      </w:pPr>
      <w:rPr>
        <w:rFonts w:ascii="Calibri" w:eastAsiaTheme="minorHAnsi" w:hAnsi="Calibri" w:cstheme="minorBid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 w15:restartNumberingAfterBreak="0">
    <w:nsid w:val="73CA51B7"/>
    <w:multiLevelType w:val="hybridMultilevel"/>
    <w:tmpl w:val="F7F64D16"/>
    <w:lvl w:ilvl="0" w:tplc="E01659E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B6"/>
    <w:rsid w:val="00016A1B"/>
    <w:rsid w:val="00081784"/>
    <w:rsid w:val="000E4FD3"/>
    <w:rsid w:val="000F3951"/>
    <w:rsid w:val="00505819"/>
    <w:rsid w:val="006E5EBB"/>
    <w:rsid w:val="007E3DCF"/>
    <w:rsid w:val="00930A2B"/>
    <w:rsid w:val="00955EC9"/>
    <w:rsid w:val="009E6B7F"/>
    <w:rsid w:val="00BE25AF"/>
    <w:rsid w:val="00BF1267"/>
    <w:rsid w:val="00C628F8"/>
    <w:rsid w:val="00CA42B6"/>
    <w:rsid w:val="00D12FFC"/>
    <w:rsid w:val="00FD1D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F425F8"/>
  <w15:docId w15:val="{8DE77E82-C4D2-462C-9775-7D5A8F48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42B6"/>
    <w:pPr>
      <w:ind w:left="720"/>
      <w:contextualSpacing/>
    </w:pPr>
  </w:style>
  <w:style w:type="character" w:styleId="Hyperlink">
    <w:name w:val="Hyperlink"/>
    <w:basedOn w:val="Standaardalinea-lettertype"/>
    <w:uiPriority w:val="99"/>
    <w:unhideWhenUsed/>
    <w:rsid w:val="00C628F8"/>
    <w:rPr>
      <w:color w:val="0000FF" w:themeColor="hyperlink"/>
      <w:u w:val="single"/>
    </w:rPr>
  </w:style>
  <w:style w:type="character" w:styleId="Onopgelostemelding">
    <w:name w:val="Unresolved Mention"/>
    <w:basedOn w:val="Standaardalinea-lettertype"/>
    <w:uiPriority w:val="99"/>
    <w:semiHidden/>
    <w:unhideWhenUsed/>
    <w:rsid w:val="00C628F8"/>
    <w:rPr>
      <w:color w:val="605E5C"/>
      <w:shd w:val="clear" w:color="auto" w:fill="E1DFDD"/>
    </w:rPr>
  </w:style>
  <w:style w:type="paragraph" w:styleId="Normaalweb">
    <w:name w:val="Normal (Web)"/>
    <w:basedOn w:val="Standaard"/>
    <w:uiPriority w:val="99"/>
    <w:semiHidden/>
    <w:unhideWhenUsed/>
    <w:rsid w:val="00930A2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930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destuyver@maatwerkaurora.be" TargetMode="External"/><Relationship Id="rId3" Type="http://schemas.openxmlformats.org/officeDocument/2006/relationships/styles" Target="styles.xml"/><Relationship Id="rId7" Type="http://schemas.openxmlformats.org/officeDocument/2006/relationships/hyperlink" Target="http://www.westrand.be/kastr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1390-C78A-4D73-BAB6-7F160AF0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vzw 'de Rand'</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dc:creator>
  <cp:lastModifiedBy>Annelies Desmet</cp:lastModifiedBy>
  <cp:revision>3</cp:revision>
  <dcterms:created xsi:type="dcterms:W3CDTF">2020-07-13T08:22:00Z</dcterms:created>
  <dcterms:modified xsi:type="dcterms:W3CDTF">2020-07-13T08:29:00Z</dcterms:modified>
</cp:coreProperties>
</file>